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B67222" w:rsidRDefault="0089597D" w:rsidP="00C70111">
      <w:pPr>
        <w:jc w:val="center"/>
        <w:rPr>
          <w:b/>
        </w:rPr>
      </w:pPr>
    </w:p>
    <w:p w14:paraId="7FBFF4F6" w14:textId="28762CB5" w:rsidR="00C70111" w:rsidRPr="00B67222" w:rsidRDefault="00C176C4" w:rsidP="00C70111">
      <w:pPr>
        <w:jc w:val="center"/>
        <w:rPr>
          <w:b/>
          <w:noProof w:val="0"/>
        </w:rPr>
      </w:pPr>
      <w:r w:rsidRPr="00B67222">
        <w:rPr>
          <w:b/>
        </w:rPr>
        <w:t xml:space="preserve">DECIZIA NR. </w:t>
      </w:r>
      <w:r w:rsidR="00313289">
        <w:rPr>
          <w:b/>
        </w:rPr>
        <w:t xml:space="preserve"> 15</w:t>
      </w:r>
      <w:r w:rsidR="0089597D" w:rsidRPr="00B67222">
        <w:rPr>
          <w:b/>
        </w:rPr>
        <w:t>/</w:t>
      </w:r>
      <w:r w:rsidR="00C31723">
        <w:rPr>
          <w:b/>
        </w:rPr>
        <w:t xml:space="preserve">   </w:t>
      </w:r>
      <w:r w:rsidR="00313289">
        <w:rPr>
          <w:b/>
        </w:rPr>
        <w:t>05</w:t>
      </w:r>
      <w:r w:rsidR="00C31723">
        <w:rPr>
          <w:b/>
        </w:rPr>
        <w:t xml:space="preserve"> </w:t>
      </w:r>
      <w:r w:rsidR="009E7518">
        <w:rPr>
          <w:b/>
        </w:rPr>
        <w:t>.</w:t>
      </w:r>
      <w:r w:rsidR="00313289">
        <w:rPr>
          <w:b/>
        </w:rPr>
        <w:t>09.2022</w:t>
      </w:r>
    </w:p>
    <w:p w14:paraId="42DE6DB1" w14:textId="77777777" w:rsidR="00B67222" w:rsidRPr="00B67222" w:rsidRDefault="00B67222" w:rsidP="00B67222">
      <w:pPr>
        <w:jc w:val="center"/>
        <w:rPr>
          <w:b/>
        </w:rPr>
      </w:pPr>
      <w:r w:rsidRPr="00B67222">
        <w:rPr>
          <w:rFonts w:eastAsia="Calibri"/>
          <w:b/>
          <w:lang w:val="it-IT"/>
        </w:rPr>
        <w:t>privind</w:t>
      </w:r>
      <w:r w:rsidRPr="00B67222">
        <w:rPr>
          <w:b/>
        </w:rPr>
        <w:t xml:space="preserve"> constituirea comisiei de securitate și sănătate în muncă</w:t>
      </w:r>
    </w:p>
    <w:p w14:paraId="6A22E8F4" w14:textId="77777777" w:rsidR="00B67222" w:rsidRPr="00B67222" w:rsidRDefault="00B67222" w:rsidP="00B67222">
      <w:pPr>
        <w:jc w:val="center"/>
        <w:rPr>
          <w:b/>
        </w:rPr>
      </w:pPr>
      <w:r w:rsidRPr="00B67222">
        <w:rPr>
          <w:b/>
        </w:rPr>
        <w:t>și pentru situații de urgență</w:t>
      </w:r>
    </w:p>
    <w:p w14:paraId="03A0DEEE" w14:textId="77777777" w:rsidR="00FE678E" w:rsidRPr="00B67222" w:rsidRDefault="00FE678E" w:rsidP="00E35A96">
      <w:pPr>
        <w:jc w:val="center"/>
        <w:rPr>
          <w:rFonts w:eastAsia="Calibri"/>
          <w:b/>
          <w:lang w:val="it-IT"/>
        </w:rPr>
      </w:pPr>
    </w:p>
    <w:p w14:paraId="76B1B533" w14:textId="77777777" w:rsidR="007051E8" w:rsidRPr="00B67222" w:rsidRDefault="007051E8" w:rsidP="00E35A96">
      <w:pPr>
        <w:jc w:val="center"/>
        <w:rPr>
          <w:rFonts w:eastAsia="Calibri"/>
          <w:b/>
          <w:lang w:val="it-IT"/>
        </w:rPr>
      </w:pPr>
    </w:p>
    <w:p w14:paraId="056C77D2" w14:textId="77777777" w:rsidR="00C45A6D" w:rsidRPr="00B67222" w:rsidRDefault="00C45A6D" w:rsidP="00E35A96">
      <w:pPr>
        <w:jc w:val="center"/>
        <w:rPr>
          <w:lang w:val="pt-BR"/>
        </w:rPr>
      </w:pPr>
    </w:p>
    <w:p w14:paraId="55ED8FA7" w14:textId="77777777" w:rsidR="00313289" w:rsidRPr="00FE678E" w:rsidRDefault="00313289" w:rsidP="00313289">
      <w:pPr>
        <w:ind w:firstLine="708"/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Directorul Școlii Gimnaziale ”Tabajdi Karoly”, prof. </w:t>
      </w:r>
      <w:r>
        <w:rPr>
          <w:rFonts w:eastAsia="Calibri"/>
          <w:lang w:val="it-IT"/>
        </w:rPr>
        <w:t>Teglas Iosif Robert, numit</w:t>
      </w:r>
      <w:r w:rsidRPr="00FE678E">
        <w:rPr>
          <w:rFonts w:eastAsia="Calibri"/>
          <w:lang w:val="it-IT"/>
        </w:rPr>
        <w:t xml:space="preserve"> prin decizia nr. </w:t>
      </w:r>
      <w:r>
        <w:rPr>
          <w:rFonts w:eastAsia="Calibri"/>
          <w:lang w:val="it-IT"/>
        </w:rPr>
        <w:t xml:space="preserve">nr. 258/30 din 23.08.2022 </w:t>
      </w:r>
      <w:r w:rsidRPr="00FE678E">
        <w:rPr>
          <w:rFonts w:eastAsia="Calibri"/>
          <w:lang w:val="it-IT"/>
        </w:rPr>
        <w:t>a I.S.J.Arad,</w:t>
      </w:r>
    </w:p>
    <w:p w14:paraId="15ACD6CF" w14:textId="77777777" w:rsidR="00313289" w:rsidRPr="00FE678E" w:rsidRDefault="00313289" w:rsidP="00313289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În conformitate cu prevederile Legii educatiei naționale nr.1/2011,</w:t>
      </w:r>
    </w:p>
    <w:p w14:paraId="22B96E36" w14:textId="77777777" w:rsidR="00313289" w:rsidRPr="00FE678E" w:rsidRDefault="00313289" w:rsidP="00313289">
      <w:pPr>
        <w:jc w:val="both"/>
        <w:rPr>
          <w:rFonts w:eastAsia="Calibri"/>
          <w:lang w:val="ro-RO"/>
        </w:rPr>
      </w:pPr>
      <w:r w:rsidRPr="00FE678E">
        <w:rPr>
          <w:rFonts w:eastAsia="Calibri"/>
          <w:lang w:val="it-IT"/>
        </w:rPr>
        <w:t xml:space="preserve">● </w:t>
      </w:r>
      <w:r w:rsidRPr="00FE678E">
        <w:rPr>
          <w:rFonts w:eastAsia="Calibri"/>
          <w:lang w:val="ro-RO"/>
        </w:rPr>
        <w:t xml:space="preserve">În conformitate cu Regulamentul cadru de organizare și funcționare a unităților de învățământ preuniversitar nr. </w:t>
      </w:r>
      <w:r>
        <w:rPr>
          <w:rFonts w:eastAsia="Calibri"/>
          <w:lang w:val="ro-RO"/>
        </w:rPr>
        <w:t>4183 din 4 iulie 2022 .</w:t>
      </w:r>
    </w:p>
    <w:p w14:paraId="3EC5CB22" w14:textId="77777777" w:rsidR="00313289" w:rsidRPr="00FE678E" w:rsidRDefault="00313289" w:rsidP="00313289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propunerile și dezbaterile din Consiliul profesoral, întrunit în ședinta din </w:t>
      </w:r>
      <w:r>
        <w:rPr>
          <w:rFonts w:eastAsia="Calibri"/>
          <w:lang w:val="it-IT"/>
        </w:rPr>
        <w:t xml:space="preserve">30.08.2022 </w:t>
      </w:r>
      <w:r w:rsidRPr="00FE678E">
        <w:rPr>
          <w:rFonts w:eastAsia="Calibri"/>
          <w:lang w:val="it-IT"/>
        </w:rPr>
        <w:t>ședință consemnată în registrul de procese-verbale,</w:t>
      </w:r>
    </w:p>
    <w:p w14:paraId="450EB610" w14:textId="77777777" w:rsidR="00313289" w:rsidRPr="00FE678E" w:rsidRDefault="00313289" w:rsidP="00313289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hotărârea Consiliului de administrație, întrunit în ședința din </w:t>
      </w:r>
      <w:r>
        <w:rPr>
          <w:rFonts w:eastAsia="Calibri"/>
          <w:lang w:val="it-IT"/>
        </w:rPr>
        <w:t>31.08.2022</w:t>
      </w:r>
      <w:r w:rsidRPr="00FE678E">
        <w:rPr>
          <w:rFonts w:eastAsia="Calibri"/>
          <w:lang w:val="it-IT"/>
        </w:rPr>
        <w:t>, ședinta consemnată în registrul de procese-verbale,</w:t>
      </w:r>
    </w:p>
    <w:p w14:paraId="062EDDD4" w14:textId="77777777" w:rsidR="00E35A96" w:rsidRPr="00B67222" w:rsidRDefault="00E35A96" w:rsidP="00A538CB">
      <w:pPr>
        <w:jc w:val="both"/>
        <w:rPr>
          <w:lang w:val="it-IT"/>
        </w:rPr>
      </w:pPr>
    </w:p>
    <w:p w14:paraId="46298547" w14:textId="77777777" w:rsidR="00682950" w:rsidRPr="00B67222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B67222" w:rsidRDefault="00E35A96" w:rsidP="00B81869">
      <w:pPr>
        <w:ind w:left="3540" w:firstLine="708"/>
        <w:rPr>
          <w:b/>
          <w:lang w:val="it-IT"/>
        </w:rPr>
      </w:pPr>
      <w:r w:rsidRPr="00B67222">
        <w:rPr>
          <w:b/>
          <w:lang w:val="it-IT"/>
        </w:rPr>
        <w:t>DECIDE:</w:t>
      </w:r>
    </w:p>
    <w:p w14:paraId="69F7DCDC" w14:textId="77777777" w:rsidR="00E35A96" w:rsidRPr="00B67222" w:rsidRDefault="00E35A96" w:rsidP="00E35A96">
      <w:pPr>
        <w:jc w:val="center"/>
        <w:rPr>
          <w:lang w:val="it-IT"/>
        </w:rPr>
      </w:pPr>
    </w:p>
    <w:p w14:paraId="2033703D" w14:textId="77777777" w:rsidR="0010310A" w:rsidRPr="00B67222" w:rsidRDefault="0010310A" w:rsidP="00E35A96">
      <w:pPr>
        <w:jc w:val="center"/>
        <w:rPr>
          <w:lang w:val="it-IT"/>
        </w:rPr>
      </w:pPr>
    </w:p>
    <w:p w14:paraId="1C39E417" w14:textId="77777777" w:rsidR="00682950" w:rsidRPr="00B67222" w:rsidRDefault="00682950" w:rsidP="00B81869">
      <w:pPr>
        <w:rPr>
          <w:lang w:val="it-IT"/>
        </w:rPr>
      </w:pPr>
    </w:p>
    <w:p w14:paraId="4E68A4B6" w14:textId="18897313" w:rsidR="00B67222" w:rsidRPr="00B67222" w:rsidRDefault="00B67222" w:rsidP="00B67222">
      <w:pPr>
        <w:jc w:val="both"/>
        <w:rPr>
          <w:rFonts w:eastAsia="Calibri"/>
          <w:noProof w:val="0"/>
          <w:lang w:val="es-ES_tradnl"/>
        </w:rPr>
      </w:pPr>
      <w:r w:rsidRPr="00B67222">
        <w:rPr>
          <w:rFonts w:eastAsia="Calibri"/>
          <w:noProof w:val="0"/>
          <w:lang w:val="fr-FR"/>
        </w:rPr>
        <w:t xml:space="preserve">          Art.1.  </w:t>
      </w:r>
      <w:r w:rsidRPr="00B67222">
        <w:rPr>
          <w:rFonts w:eastAsia="Calibri"/>
          <w:noProof w:val="0"/>
          <w:lang w:val="ro-RO"/>
        </w:rPr>
        <w:t xml:space="preserve">Se constituie  Comitetul de securitate și sănătate în muncă și pentru situații de urgență, </w:t>
      </w:r>
      <w:r w:rsidRPr="00B67222">
        <w:rPr>
          <w:rFonts w:eastAsia="Calibri"/>
          <w:noProof w:val="0"/>
          <w:lang w:val="es-ES_tradnl"/>
        </w:rPr>
        <w:t xml:space="preserve">la </w:t>
      </w:r>
      <w:proofErr w:type="spellStart"/>
      <w:r w:rsidRPr="00B67222">
        <w:rPr>
          <w:rFonts w:eastAsia="Calibri"/>
          <w:noProof w:val="0"/>
          <w:lang w:val="es-ES_tradnl"/>
        </w:rPr>
        <w:t>Școala</w:t>
      </w:r>
      <w:proofErr w:type="spellEnd"/>
      <w:r w:rsidRPr="00B67222">
        <w:rPr>
          <w:rFonts w:eastAsia="Calibri"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noProof w:val="0"/>
          <w:lang w:val="es-ES_tradnl"/>
        </w:rPr>
        <w:t>Gimnazială</w:t>
      </w:r>
      <w:proofErr w:type="spellEnd"/>
      <w:r w:rsidRPr="00B67222">
        <w:rPr>
          <w:rFonts w:eastAsia="Calibri"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noProof w:val="0"/>
          <w:lang w:val="es-ES_tradnl"/>
        </w:rPr>
        <w:t>Tabajdi</w:t>
      </w:r>
      <w:proofErr w:type="spellEnd"/>
      <w:r w:rsidRPr="00B67222">
        <w:rPr>
          <w:rFonts w:eastAsia="Calibri"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noProof w:val="0"/>
          <w:lang w:val="es-ES_tradnl"/>
        </w:rPr>
        <w:t>Karoly</w:t>
      </w:r>
      <w:proofErr w:type="spellEnd"/>
      <w:r w:rsidRPr="00B67222">
        <w:rPr>
          <w:rFonts w:eastAsia="Calibri"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noProof w:val="0"/>
          <w:lang w:val="es-ES_tradnl"/>
        </w:rPr>
        <w:t>Zerind</w:t>
      </w:r>
      <w:proofErr w:type="spellEnd"/>
      <w:r w:rsidRPr="00B67222">
        <w:rPr>
          <w:rFonts w:eastAsia="Calibri"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noProof w:val="0"/>
          <w:lang w:val="es-ES_tradnl"/>
        </w:rPr>
        <w:t>în</w:t>
      </w:r>
      <w:proofErr w:type="spellEnd"/>
      <w:r w:rsidRPr="00B67222">
        <w:rPr>
          <w:rFonts w:eastAsia="Calibri"/>
          <w:noProof w:val="0"/>
          <w:lang w:val="es-ES_tradnl"/>
        </w:rPr>
        <w:t xml:space="preserve"> </w:t>
      </w:r>
      <w:proofErr w:type="spellStart"/>
      <w:r w:rsidR="00313289">
        <w:rPr>
          <w:rFonts w:eastAsia="Calibri"/>
          <w:noProof w:val="0"/>
          <w:lang w:val="es-ES_tradnl"/>
        </w:rPr>
        <w:t>anul</w:t>
      </w:r>
      <w:proofErr w:type="spellEnd"/>
      <w:r w:rsidR="00313289">
        <w:rPr>
          <w:rFonts w:eastAsia="Calibri"/>
          <w:noProof w:val="0"/>
          <w:lang w:val="es-ES_tradnl"/>
        </w:rPr>
        <w:t xml:space="preserve"> </w:t>
      </w:r>
      <w:proofErr w:type="spellStart"/>
      <w:r w:rsidR="00313289">
        <w:rPr>
          <w:rFonts w:eastAsia="Calibri"/>
          <w:noProof w:val="0"/>
          <w:lang w:val="es-ES_tradnl"/>
        </w:rPr>
        <w:t>școlar</w:t>
      </w:r>
      <w:proofErr w:type="spellEnd"/>
      <w:r w:rsidR="00313289">
        <w:rPr>
          <w:rFonts w:eastAsia="Calibri"/>
          <w:noProof w:val="0"/>
          <w:lang w:val="es-ES_tradnl"/>
        </w:rPr>
        <w:t xml:space="preserve"> 2022-2023</w:t>
      </w:r>
      <w:bookmarkStart w:id="0" w:name="_GoBack"/>
      <w:bookmarkEnd w:id="0"/>
    </w:p>
    <w:p w14:paraId="1F83BA2D" w14:textId="19B67FBF" w:rsidR="00B67222" w:rsidRPr="00B67222" w:rsidRDefault="00C31723" w:rsidP="00B67222">
      <w:pPr>
        <w:numPr>
          <w:ilvl w:val="0"/>
          <w:numId w:val="16"/>
        </w:numPr>
        <w:contextualSpacing/>
        <w:rPr>
          <w:lang w:val="it-IT"/>
        </w:rPr>
      </w:pPr>
      <w:r>
        <w:rPr>
          <w:lang w:val="it-IT"/>
        </w:rPr>
        <w:t>OZSVAR ERZSEBET</w:t>
      </w:r>
      <w:r w:rsidR="00B67222" w:rsidRPr="00B67222">
        <w:rPr>
          <w:lang w:val="it-IT"/>
        </w:rPr>
        <w:t xml:space="preserve"> – RESPONSIBIL COMISIE </w:t>
      </w:r>
    </w:p>
    <w:p w14:paraId="1DB80E2A" w14:textId="72F860E8" w:rsidR="00B67222" w:rsidRPr="00B67222" w:rsidRDefault="00B67222" w:rsidP="00B67222">
      <w:pPr>
        <w:numPr>
          <w:ilvl w:val="0"/>
          <w:numId w:val="16"/>
        </w:numPr>
        <w:contextualSpacing/>
        <w:rPr>
          <w:lang w:val="it-IT"/>
        </w:rPr>
      </w:pPr>
      <w:r w:rsidRPr="00B67222">
        <w:rPr>
          <w:lang w:val="it-IT"/>
        </w:rPr>
        <w:t>DAVID SARA– membru</w:t>
      </w:r>
    </w:p>
    <w:p w14:paraId="39042837" w14:textId="58EC53A2" w:rsidR="00B67222" w:rsidRPr="00B67222" w:rsidRDefault="00B67222" w:rsidP="00B67222">
      <w:pPr>
        <w:numPr>
          <w:ilvl w:val="0"/>
          <w:numId w:val="16"/>
        </w:numPr>
        <w:contextualSpacing/>
        <w:rPr>
          <w:lang w:val="it-IT"/>
        </w:rPr>
      </w:pPr>
      <w:r w:rsidRPr="00B67222">
        <w:rPr>
          <w:lang w:val="it-IT"/>
        </w:rPr>
        <w:t>ANTONIE MELINDA-  membru</w:t>
      </w:r>
    </w:p>
    <w:p w14:paraId="6F87A057" w14:textId="1E727A7C" w:rsidR="00B67222" w:rsidRPr="00B67222" w:rsidRDefault="00B67222" w:rsidP="00B67222">
      <w:pPr>
        <w:numPr>
          <w:ilvl w:val="0"/>
          <w:numId w:val="16"/>
        </w:numPr>
        <w:contextualSpacing/>
        <w:rPr>
          <w:lang w:val="it-IT"/>
        </w:rPr>
      </w:pPr>
      <w:r w:rsidRPr="00B67222">
        <w:rPr>
          <w:lang w:val="it-IT"/>
        </w:rPr>
        <w:t>HEGELY ILDIKO IREN  – membru</w:t>
      </w:r>
    </w:p>
    <w:p w14:paraId="21DE7BFE" w14:textId="77777777" w:rsidR="00B67222" w:rsidRPr="00B67222" w:rsidRDefault="00B67222" w:rsidP="00B67222">
      <w:pPr>
        <w:ind w:firstLine="708"/>
        <w:jc w:val="both"/>
        <w:rPr>
          <w:rFonts w:eastAsia="Calibri"/>
          <w:bCs/>
          <w:noProof w:val="0"/>
          <w:lang w:val="es-ES"/>
        </w:rPr>
      </w:pPr>
      <w:r w:rsidRPr="00B67222">
        <w:rPr>
          <w:rFonts w:eastAsia="Calibri"/>
          <w:noProof w:val="0"/>
          <w:lang w:val="ro-RO"/>
        </w:rPr>
        <w:t xml:space="preserve">Art. 2. </w:t>
      </w:r>
      <w:proofErr w:type="spellStart"/>
      <w:r w:rsidRPr="00B67222">
        <w:rPr>
          <w:rFonts w:eastAsia="Calibri"/>
          <w:bCs/>
          <w:noProof w:val="0"/>
          <w:lang w:val="es-ES"/>
        </w:rPr>
        <w:t>Pentru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realizarea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informării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"/>
        </w:rPr>
        <w:t>consultării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şi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participării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lucrătorilor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"/>
        </w:rPr>
        <w:t>în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conformitate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cu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art. 16, 17 </w:t>
      </w:r>
      <w:proofErr w:type="spellStart"/>
      <w:r w:rsidRPr="00B67222">
        <w:rPr>
          <w:rFonts w:eastAsia="Calibri"/>
          <w:bCs/>
          <w:noProof w:val="0"/>
          <w:lang w:val="es-ES"/>
        </w:rPr>
        <w:t>şi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18 </w:t>
      </w:r>
      <w:proofErr w:type="spellStart"/>
      <w:r w:rsidRPr="00B67222">
        <w:rPr>
          <w:rFonts w:eastAsia="Calibri"/>
          <w:bCs/>
          <w:noProof w:val="0"/>
          <w:lang w:val="es-ES"/>
        </w:rPr>
        <w:t>din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lege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"/>
        </w:rPr>
        <w:t>comitetul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"/>
        </w:rPr>
        <w:t>securitate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şi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sănătate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în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munca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are </w:t>
      </w:r>
      <w:proofErr w:type="spellStart"/>
      <w:r w:rsidRPr="00B67222">
        <w:rPr>
          <w:rFonts w:eastAsia="Calibri"/>
          <w:bCs/>
          <w:noProof w:val="0"/>
          <w:lang w:val="es-ES"/>
        </w:rPr>
        <w:t>cel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puţin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următoarele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atribuţii</w:t>
      </w:r>
      <w:proofErr w:type="spellEnd"/>
      <w:r w:rsidRPr="00B67222">
        <w:rPr>
          <w:rFonts w:eastAsia="Calibri"/>
          <w:bCs/>
          <w:noProof w:val="0"/>
          <w:lang w:val="es-ES"/>
        </w:rPr>
        <w:t>:</w:t>
      </w:r>
    </w:p>
    <w:p w14:paraId="6F47949D" w14:textId="77777777" w:rsidR="00B67222" w:rsidRPr="00B67222" w:rsidRDefault="00B67222" w:rsidP="00B67222">
      <w:pPr>
        <w:numPr>
          <w:ilvl w:val="0"/>
          <w:numId w:val="15"/>
        </w:numPr>
        <w:spacing w:line="276" w:lineRule="auto"/>
        <w:ind w:left="0" w:firstLine="426"/>
        <w:jc w:val="both"/>
        <w:rPr>
          <w:rFonts w:eastAsia="Calibri"/>
          <w:bCs/>
          <w:noProof w:val="0"/>
          <w:lang w:val="es-ES"/>
        </w:rPr>
      </w:pPr>
      <w:proofErr w:type="spellStart"/>
      <w:r w:rsidRPr="00B67222">
        <w:rPr>
          <w:rFonts w:eastAsia="Calibri"/>
          <w:bCs/>
          <w:noProof w:val="0"/>
          <w:lang w:val="es-ES"/>
        </w:rPr>
        <w:t>analizează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şi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face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propuneri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privind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politica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"/>
        </w:rPr>
        <w:t>securitate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şi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sănătate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în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munca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şi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planul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"/>
        </w:rPr>
        <w:t>prevenire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şi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protecţie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"/>
        </w:rPr>
        <w:t>conform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regulamentului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intern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sau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regulamentului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de organizare </w:t>
      </w:r>
      <w:proofErr w:type="spellStart"/>
      <w:r w:rsidRPr="00B67222">
        <w:rPr>
          <w:rFonts w:eastAsia="Calibri"/>
          <w:bCs/>
          <w:noProof w:val="0"/>
          <w:lang w:val="es-ES"/>
        </w:rPr>
        <w:t>şi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funcţionare</w:t>
      </w:r>
      <w:proofErr w:type="spellEnd"/>
      <w:r w:rsidRPr="00B67222">
        <w:rPr>
          <w:rFonts w:eastAsia="Calibri"/>
          <w:bCs/>
          <w:noProof w:val="0"/>
          <w:lang w:val="es-ES"/>
        </w:rPr>
        <w:t>;</w:t>
      </w:r>
    </w:p>
    <w:p w14:paraId="281D46F8" w14:textId="77777777" w:rsidR="00B67222" w:rsidRPr="00B67222" w:rsidRDefault="00B67222" w:rsidP="00B67222">
      <w:pPr>
        <w:numPr>
          <w:ilvl w:val="0"/>
          <w:numId w:val="15"/>
        </w:numPr>
        <w:spacing w:line="276" w:lineRule="auto"/>
        <w:ind w:left="0" w:firstLine="426"/>
        <w:jc w:val="both"/>
        <w:rPr>
          <w:rFonts w:eastAsia="Calibri"/>
          <w:bCs/>
          <w:noProof w:val="0"/>
          <w:lang w:val="es-ES"/>
        </w:rPr>
      </w:pPr>
      <w:proofErr w:type="spellStart"/>
      <w:r w:rsidRPr="00B67222">
        <w:rPr>
          <w:rFonts w:eastAsia="Calibri"/>
          <w:bCs/>
          <w:noProof w:val="0"/>
          <w:lang w:val="es-ES"/>
        </w:rPr>
        <w:t>urmăreşte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realizarea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planului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"/>
        </w:rPr>
        <w:t>prevenire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şi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protecţie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"/>
        </w:rPr>
        <w:t>inclusiv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alocarea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mijloacelor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necesare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realizării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prevederilor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lui </w:t>
      </w:r>
      <w:proofErr w:type="spellStart"/>
      <w:r w:rsidRPr="00B67222">
        <w:rPr>
          <w:rFonts w:eastAsia="Calibri"/>
          <w:bCs/>
          <w:noProof w:val="0"/>
          <w:lang w:val="es-ES"/>
        </w:rPr>
        <w:t>şi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eficienta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acestora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din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punct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"/>
        </w:rPr>
        <w:t>vedere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al </w:t>
      </w:r>
      <w:proofErr w:type="spellStart"/>
      <w:r w:rsidRPr="00B67222">
        <w:rPr>
          <w:rFonts w:eastAsia="Calibri"/>
          <w:bCs/>
          <w:noProof w:val="0"/>
          <w:lang w:val="es-ES"/>
        </w:rPr>
        <w:t>îmbunătăţirii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condiţiilor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"/>
        </w:rPr>
        <w:t>munca</w:t>
      </w:r>
      <w:proofErr w:type="spellEnd"/>
      <w:r w:rsidRPr="00B67222">
        <w:rPr>
          <w:rFonts w:eastAsia="Calibri"/>
          <w:bCs/>
          <w:noProof w:val="0"/>
          <w:lang w:val="es-ES"/>
        </w:rPr>
        <w:t>;</w:t>
      </w:r>
    </w:p>
    <w:p w14:paraId="06385C35" w14:textId="77777777" w:rsidR="00B67222" w:rsidRPr="00B67222" w:rsidRDefault="00B67222" w:rsidP="00B67222">
      <w:pPr>
        <w:numPr>
          <w:ilvl w:val="0"/>
          <w:numId w:val="15"/>
        </w:numPr>
        <w:spacing w:line="276" w:lineRule="auto"/>
        <w:ind w:left="0" w:firstLine="426"/>
        <w:jc w:val="both"/>
        <w:rPr>
          <w:rFonts w:eastAsia="Calibri"/>
          <w:bCs/>
          <w:noProof w:val="0"/>
          <w:lang w:val="es-ES"/>
        </w:rPr>
      </w:pPr>
      <w:proofErr w:type="spellStart"/>
      <w:r w:rsidRPr="00B67222">
        <w:rPr>
          <w:rFonts w:eastAsia="Calibri"/>
          <w:bCs/>
          <w:noProof w:val="0"/>
          <w:lang w:val="es-ES"/>
        </w:rPr>
        <w:t>analizează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introducerea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"/>
        </w:rPr>
        <w:t>noi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tehnologii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"/>
        </w:rPr>
        <w:t>alegerea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echipamentelor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"/>
        </w:rPr>
        <w:t>luând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în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considerare </w:t>
      </w:r>
      <w:proofErr w:type="spellStart"/>
      <w:r w:rsidRPr="00B67222">
        <w:rPr>
          <w:rFonts w:eastAsia="Calibri"/>
          <w:bCs/>
          <w:noProof w:val="0"/>
          <w:lang w:val="es-ES"/>
        </w:rPr>
        <w:t>consecinţele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asupra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securităţii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şi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sănătăţii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"/>
        </w:rPr>
        <w:t>lucrătorilor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"/>
        </w:rPr>
        <w:t>şi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face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propuneri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în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situaţia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constatării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"/>
        </w:rPr>
        <w:t>anumitor</w:t>
      </w:r>
      <w:proofErr w:type="spellEnd"/>
      <w:r w:rsidRPr="00B67222">
        <w:rPr>
          <w:rFonts w:eastAsia="Calibri"/>
          <w:bCs/>
          <w:noProof w:val="0"/>
          <w:lang w:val="es-ES"/>
        </w:rPr>
        <w:t xml:space="preserve"> deficiente;</w:t>
      </w:r>
    </w:p>
    <w:p w14:paraId="3B361500" w14:textId="77777777" w:rsidR="00B67222" w:rsidRPr="00B67222" w:rsidRDefault="00B67222" w:rsidP="00B67222">
      <w:pPr>
        <w:numPr>
          <w:ilvl w:val="0"/>
          <w:numId w:val="15"/>
        </w:numPr>
        <w:spacing w:line="276" w:lineRule="auto"/>
        <w:ind w:left="0" w:firstLine="426"/>
        <w:jc w:val="both"/>
        <w:rPr>
          <w:rFonts w:eastAsia="Calibri"/>
          <w:bCs/>
          <w:noProof w:val="0"/>
          <w:lang w:val="es-ES_tradnl"/>
        </w:rPr>
      </w:pPr>
      <w:proofErr w:type="spellStart"/>
      <w:r w:rsidRPr="00B67222">
        <w:rPr>
          <w:rFonts w:eastAsia="Calibri"/>
          <w:bCs/>
          <w:noProof w:val="0"/>
          <w:lang w:val="es-ES_tradnl"/>
        </w:rPr>
        <w:t>analizează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alegerea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_tradnl"/>
        </w:rPr>
        <w:t>cumpărarea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_tradnl"/>
        </w:rPr>
        <w:t>întreţinerea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utilizarea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echipamentelor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munca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, a </w:t>
      </w:r>
      <w:proofErr w:type="spellStart"/>
      <w:r w:rsidRPr="00B67222">
        <w:rPr>
          <w:rFonts w:eastAsia="Calibri"/>
          <w:bCs/>
          <w:noProof w:val="0"/>
          <w:lang w:val="es-ES_tradnl"/>
        </w:rPr>
        <w:t>echipamentelor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protecţie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colectivă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individuală</w:t>
      </w:r>
      <w:proofErr w:type="spellEnd"/>
      <w:r w:rsidRPr="00B67222">
        <w:rPr>
          <w:rFonts w:eastAsia="Calibri"/>
          <w:bCs/>
          <w:noProof w:val="0"/>
          <w:lang w:val="es-ES_tradnl"/>
        </w:rPr>
        <w:t>;</w:t>
      </w:r>
    </w:p>
    <w:p w14:paraId="24D0803C" w14:textId="77777777" w:rsidR="00B67222" w:rsidRPr="00B67222" w:rsidRDefault="00B67222" w:rsidP="00B67222">
      <w:pPr>
        <w:numPr>
          <w:ilvl w:val="0"/>
          <w:numId w:val="15"/>
        </w:numPr>
        <w:spacing w:line="276" w:lineRule="auto"/>
        <w:ind w:left="0" w:firstLine="426"/>
        <w:jc w:val="both"/>
        <w:rPr>
          <w:rFonts w:eastAsia="Calibri"/>
          <w:bCs/>
          <w:noProof w:val="0"/>
          <w:lang w:val="es-ES_tradnl"/>
        </w:rPr>
      </w:pPr>
      <w:proofErr w:type="spellStart"/>
      <w:r w:rsidRPr="00B67222">
        <w:rPr>
          <w:rFonts w:eastAsia="Calibri"/>
          <w:bCs/>
          <w:noProof w:val="0"/>
          <w:lang w:val="es-ES_tradnl"/>
        </w:rPr>
        <w:t>analizează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modul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îndeplinire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a </w:t>
      </w:r>
      <w:proofErr w:type="spellStart"/>
      <w:r w:rsidRPr="00B67222">
        <w:rPr>
          <w:rFonts w:eastAsia="Calibri"/>
          <w:bCs/>
          <w:noProof w:val="0"/>
          <w:lang w:val="es-ES_tradnl"/>
        </w:rPr>
        <w:t>atribuţiilor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ce </w:t>
      </w:r>
      <w:proofErr w:type="spellStart"/>
      <w:r w:rsidRPr="00B67222">
        <w:rPr>
          <w:rFonts w:eastAsia="Calibri"/>
          <w:bCs/>
          <w:noProof w:val="0"/>
          <w:lang w:val="es-ES_tradnl"/>
        </w:rPr>
        <w:t>revin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serviciului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extern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prevenire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protecţie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_tradnl"/>
        </w:rPr>
        <w:t>precum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menţinerea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sau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_tradnl"/>
        </w:rPr>
        <w:t>dacă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este </w:t>
      </w:r>
      <w:proofErr w:type="spellStart"/>
      <w:r w:rsidRPr="00B67222">
        <w:rPr>
          <w:rFonts w:eastAsia="Calibri"/>
          <w:bCs/>
          <w:noProof w:val="0"/>
          <w:lang w:val="es-ES_tradnl"/>
        </w:rPr>
        <w:t>cazul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_tradnl"/>
        </w:rPr>
        <w:t>înlocuirea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acestuia</w:t>
      </w:r>
      <w:proofErr w:type="spellEnd"/>
      <w:r w:rsidRPr="00B67222">
        <w:rPr>
          <w:rFonts w:eastAsia="Calibri"/>
          <w:bCs/>
          <w:noProof w:val="0"/>
          <w:lang w:val="es-ES_tradnl"/>
        </w:rPr>
        <w:t>;</w:t>
      </w:r>
    </w:p>
    <w:p w14:paraId="6DD45277" w14:textId="77777777" w:rsidR="00B67222" w:rsidRPr="00B67222" w:rsidRDefault="00B67222" w:rsidP="00B67222">
      <w:pPr>
        <w:numPr>
          <w:ilvl w:val="0"/>
          <w:numId w:val="15"/>
        </w:numPr>
        <w:spacing w:line="276" w:lineRule="auto"/>
        <w:ind w:left="0" w:firstLine="426"/>
        <w:jc w:val="both"/>
        <w:rPr>
          <w:rFonts w:eastAsia="Calibri"/>
          <w:bCs/>
          <w:noProof w:val="0"/>
          <w:lang w:val="es-ES_tradnl"/>
        </w:rPr>
      </w:pPr>
      <w:proofErr w:type="spellStart"/>
      <w:r w:rsidRPr="00B67222">
        <w:rPr>
          <w:rFonts w:eastAsia="Calibri"/>
          <w:bCs/>
          <w:noProof w:val="0"/>
          <w:lang w:val="es-ES_tradnl"/>
        </w:rPr>
        <w:t>propune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măsuri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amenajare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a </w:t>
      </w:r>
      <w:proofErr w:type="spellStart"/>
      <w:r w:rsidRPr="00B67222">
        <w:rPr>
          <w:rFonts w:eastAsia="Calibri"/>
          <w:bCs/>
          <w:noProof w:val="0"/>
          <w:lang w:val="es-ES_tradnl"/>
        </w:rPr>
        <w:t>locurilor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munca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_tradnl"/>
        </w:rPr>
        <w:t>ţinând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seama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prezenta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grupurilor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sensibile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la </w:t>
      </w:r>
      <w:proofErr w:type="spellStart"/>
      <w:r w:rsidRPr="00B67222">
        <w:rPr>
          <w:rFonts w:eastAsia="Calibri"/>
          <w:bCs/>
          <w:noProof w:val="0"/>
          <w:lang w:val="es-ES_tradnl"/>
        </w:rPr>
        <w:t>riscuri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specifice</w:t>
      </w:r>
      <w:proofErr w:type="spellEnd"/>
      <w:r w:rsidRPr="00B67222">
        <w:rPr>
          <w:rFonts w:eastAsia="Calibri"/>
          <w:bCs/>
          <w:noProof w:val="0"/>
          <w:lang w:val="es-ES_tradnl"/>
        </w:rPr>
        <w:t>;</w:t>
      </w:r>
    </w:p>
    <w:p w14:paraId="056C82D0" w14:textId="77777777" w:rsidR="00B67222" w:rsidRPr="00B67222" w:rsidRDefault="00B67222" w:rsidP="00B67222">
      <w:pPr>
        <w:numPr>
          <w:ilvl w:val="0"/>
          <w:numId w:val="15"/>
        </w:numPr>
        <w:spacing w:line="276" w:lineRule="auto"/>
        <w:ind w:left="0" w:firstLine="426"/>
        <w:jc w:val="both"/>
        <w:rPr>
          <w:rFonts w:eastAsia="Calibri"/>
          <w:bCs/>
          <w:noProof w:val="0"/>
          <w:lang w:val="es-ES_tradnl"/>
        </w:rPr>
      </w:pPr>
      <w:proofErr w:type="spellStart"/>
      <w:r w:rsidRPr="00B67222">
        <w:rPr>
          <w:rFonts w:eastAsia="Calibri"/>
          <w:bCs/>
          <w:noProof w:val="0"/>
          <w:lang w:val="es-ES_tradnl"/>
        </w:rPr>
        <w:t>analizează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cererile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formulate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lucrători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privind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condiţiile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munca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modul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în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care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isi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îndeplinesc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atribuţiile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persoanele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desemnate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>/</w:t>
      </w:r>
      <w:proofErr w:type="spellStart"/>
      <w:r w:rsidRPr="00B67222">
        <w:rPr>
          <w:rFonts w:eastAsia="Calibri"/>
          <w:bCs/>
          <w:noProof w:val="0"/>
          <w:lang w:val="es-ES_tradnl"/>
        </w:rPr>
        <w:t>sau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serviciul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extern</w:t>
      </w:r>
      <w:proofErr w:type="spellEnd"/>
      <w:r w:rsidRPr="00B67222">
        <w:rPr>
          <w:rFonts w:eastAsia="Calibri"/>
          <w:bCs/>
          <w:noProof w:val="0"/>
          <w:lang w:val="es-ES_tradnl"/>
        </w:rPr>
        <w:t>;</w:t>
      </w:r>
    </w:p>
    <w:p w14:paraId="2EE3287A" w14:textId="77777777" w:rsidR="00B67222" w:rsidRPr="00B67222" w:rsidRDefault="00B67222" w:rsidP="00B67222">
      <w:pPr>
        <w:numPr>
          <w:ilvl w:val="0"/>
          <w:numId w:val="15"/>
        </w:numPr>
        <w:spacing w:line="276" w:lineRule="auto"/>
        <w:ind w:left="0" w:firstLine="426"/>
        <w:jc w:val="both"/>
        <w:rPr>
          <w:rFonts w:eastAsia="Calibri"/>
          <w:bCs/>
          <w:noProof w:val="0"/>
          <w:lang w:val="es-ES_tradnl"/>
        </w:rPr>
      </w:pPr>
      <w:proofErr w:type="spellStart"/>
      <w:r w:rsidRPr="00B67222">
        <w:rPr>
          <w:rFonts w:eastAsia="Calibri"/>
          <w:bCs/>
          <w:noProof w:val="0"/>
          <w:lang w:val="es-ES_tradnl"/>
        </w:rPr>
        <w:lastRenderedPageBreak/>
        <w:t>urmăreşte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modul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în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care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se aplica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se respecta </w:t>
      </w:r>
      <w:proofErr w:type="spellStart"/>
      <w:r w:rsidRPr="00B67222">
        <w:rPr>
          <w:rFonts w:eastAsia="Calibri"/>
          <w:bCs/>
          <w:noProof w:val="0"/>
          <w:lang w:val="es-ES_tradnl"/>
        </w:rPr>
        <w:t>reglementările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legale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privind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securitatea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sănătatea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în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munca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_tradnl"/>
        </w:rPr>
        <w:t>măsurile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dispuse de </w:t>
      </w:r>
      <w:proofErr w:type="spellStart"/>
      <w:r w:rsidRPr="00B67222">
        <w:rPr>
          <w:rFonts w:eastAsia="Calibri"/>
          <w:bCs/>
          <w:noProof w:val="0"/>
          <w:lang w:val="es-ES_tradnl"/>
        </w:rPr>
        <w:t>inspectorul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munca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inspectorii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sanitari</w:t>
      </w:r>
      <w:proofErr w:type="spellEnd"/>
      <w:r w:rsidRPr="00B67222">
        <w:rPr>
          <w:rFonts w:eastAsia="Calibri"/>
          <w:bCs/>
          <w:noProof w:val="0"/>
          <w:lang w:val="es-ES_tradnl"/>
        </w:rPr>
        <w:t>;</w:t>
      </w:r>
    </w:p>
    <w:p w14:paraId="5B948BAA" w14:textId="77777777" w:rsidR="00B67222" w:rsidRPr="00B67222" w:rsidRDefault="00B67222" w:rsidP="00B67222">
      <w:pPr>
        <w:numPr>
          <w:ilvl w:val="0"/>
          <w:numId w:val="15"/>
        </w:numPr>
        <w:spacing w:line="276" w:lineRule="auto"/>
        <w:ind w:left="0" w:firstLine="426"/>
        <w:jc w:val="both"/>
        <w:rPr>
          <w:rFonts w:eastAsia="Calibri"/>
          <w:bCs/>
          <w:noProof w:val="0"/>
          <w:lang w:val="es-ES_tradnl"/>
        </w:rPr>
      </w:pPr>
      <w:proofErr w:type="spellStart"/>
      <w:r w:rsidRPr="00B67222">
        <w:rPr>
          <w:rFonts w:eastAsia="Calibri"/>
          <w:bCs/>
          <w:noProof w:val="0"/>
          <w:lang w:val="es-ES_tradnl"/>
        </w:rPr>
        <w:t>analizează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propunerile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lucrătorilor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privind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prevenirea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accidentelor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munca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a </w:t>
      </w:r>
      <w:proofErr w:type="spellStart"/>
      <w:r w:rsidRPr="00B67222">
        <w:rPr>
          <w:rFonts w:eastAsia="Calibri"/>
          <w:bCs/>
          <w:noProof w:val="0"/>
          <w:lang w:val="es-ES_tradnl"/>
        </w:rPr>
        <w:t>imbolnavirilor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profesionale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_tradnl"/>
        </w:rPr>
        <w:t>precum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pentru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îmbunătăţirea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condiţiilor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munca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propune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introducerea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acestora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în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planul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prevenire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protecţie</w:t>
      </w:r>
      <w:proofErr w:type="spellEnd"/>
      <w:r w:rsidRPr="00B67222">
        <w:rPr>
          <w:rFonts w:eastAsia="Calibri"/>
          <w:bCs/>
          <w:noProof w:val="0"/>
          <w:lang w:val="es-ES_tradnl"/>
        </w:rPr>
        <w:t>;</w:t>
      </w:r>
    </w:p>
    <w:p w14:paraId="6CBECD33" w14:textId="77777777" w:rsidR="00B67222" w:rsidRPr="00B67222" w:rsidRDefault="00B67222" w:rsidP="00B67222">
      <w:pPr>
        <w:numPr>
          <w:ilvl w:val="0"/>
          <w:numId w:val="15"/>
        </w:numPr>
        <w:spacing w:line="276" w:lineRule="auto"/>
        <w:ind w:left="0" w:firstLine="284"/>
        <w:jc w:val="both"/>
        <w:rPr>
          <w:rFonts w:eastAsia="Calibri"/>
          <w:bCs/>
          <w:noProof w:val="0"/>
          <w:lang w:val="es-ES_tradnl"/>
        </w:rPr>
      </w:pPr>
      <w:proofErr w:type="spellStart"/>
      <w:r w:rsidRPr="00B67222">
        <w:rPr>
          <w:rFonts w:eastAsia="Calibri"/>
          <w:bCs/>
          <w:noProof w:val="0"/>
          <w:lang w:val="es-ES_tradnl"/>
        </w:rPr>
        <w:t>analizează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cauzele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producerii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accidentelor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munca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_tradnl"/>
        </w:rPr>
        <w:t>imbolnavirilor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profesionale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evenimentelor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produse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poate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propune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măsuri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tehnice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în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completarea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măsurilor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dispuse </w:t>
      </w:r>
      <w:proofErr w:type="spellStart"/>
      <w:r w:rsidRPr="00B67222">
        <w:rPr>
          <w:rFonts w:eastAsia="Calibri"/>
          <w:bCs/>
          <w:noProof w:val="0"/>
          <w:lang w:val="es-ES_tradnl"/>
        </w:rPr>
        <w:t>în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urma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cercetării</w:t>
      </w:r>
      <w:proofErr w:type="spellEnd"/>
      <w:r w:rsidRPr="00B67222">
        <w:rPr>
          <w:rFonts w:eastAsia="Calibri"/>
          <w:bCs/>
          <w:noProof w:val="0"/>
          <w:lang w:val="es-ES_tradnl"/>
        </w:rPr>
        <w:t>;</w:t>
      </w:r>
    </w:p>
    <w:p w14:paraId="6ED31290" w14:textId="77777777" w:rsidR="00B67222" w:rsidRPr="00B67222" w:rsidRDefault="00B67222" w:rsidP="00B67222">
      <w:pPr>
        <w:numPr>
          <w:ilvl w:val="0"/>
          <w:numId w:val="15"/>
        </w:numPr>
        <w:spacing w:line="276" w:lineRule="auto"/>
        <w:ind w:left="0" w:firstLine="284"/>
        <w:jc w:val="both"/>
        <w:rPr>
          <w:rFonts w:eastAsia="Calibri"/>
          <w:bCs/>
          <w:noProof w:val="0"/>
          <w:lang w:val="es-ES_tradnl"/>
        </w:rPr>
      </w:pPr>
      <w:proofErr w:type="spellStart"/>
      <w:r w:rsidRPr="00B67222">
        <w:rPr>
          <w:rFonts w:eastAsia="Calibri"/>
          <w:bCs/>
          <w:noProof w:val="0"/>
          <w:lang w:val="es-ES_tradnl"/>
        </w:rPr>
        <w:t>efectuează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verificări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proprii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privind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aplicarea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instrucţiunilor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proprii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a </w:t>
      </w:r>
      <w:proofErr w:type="spellStart"/>
      <w:r w:rsidRPr="00B67222">
        <w:rPr>
          <w:rFonts w:eastAsia="Calibri"/>
          <w:bCs/>
          <w:noProof w:val="0"/>
          <w:lang w:val="es-ES_tradnl"/>
        </w:rPr>
        <w:t>celor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lucru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face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un </w:t>
      </w:r>
      <w:proofErr w:type="spellStart"/>
      <w:r w:rsidRPr="00B67222">
        <w:rPr>
          <w:rFonts w:eastAsia="Calibri"/>
          <w:bCs/>
          <w:noProof w:val="0"/>
          <w:lang w:val="es-ES_tradnl"/>
        </w:rPr>
        <w:t>raport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scris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privind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constatările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făcute</w:t>
      </w:r>
      <w:proofErr w:type="spellEnd"/>
      <w:r w:rsidRPr="00B67222">
        <w:rPr>
          <w:rFonts w:eastAsia="Calibri"/>
          <w:bCs/>
          <w:noProof w:val="0"/>
          <w:lang w:val="es-ES_tradnl"/>
        </w:rPr>
        <w:t>;</w:t>
      </w:r>
    </w:p>
    <w:p w14:paraId="327C13E0" w14:textId="77777777" w:rsidR="00B67222" w:rsidRPr="00B67222" w:rsidRDefault="00B67222" w:rsidP="00B67222">
      <w:pPr>
        <w:numPr>
          <w:ilvl w:val="0"/>
          <w:numId w:val="15"/>
        </w:numPr>
        <w:spacing w:line="276" w:lineRule="auto"/>
        <w:ind w:left="0" w:firstLine="284"/>
        <w:jc w:val="both"/>
        <w:rPr>
          <w:rFonts w:eastAsia="Calibri"/>
          <w:bCs/>
          <w:noProof w:val="0"/>
          <w:lang w:val="es-ES_tradnl"/>
        </w:rPr>
      </w:pPr>
      <w:proofErr w:type="spellStart"/>
      <w:r w:rsidRPr="00B67222">
        <w:rPr>
          <w:rFonts w:eastAsia="Calibri"/>
          <w:bCs/>
          <w:noProof w:val="0"/>
          <w:lang w:val="es-ES_tradnl"/>
        </w:rPr>
        <w:t>dezbate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raportul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scris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_tradnl"/>
        </w:rPr>
        <w:t>prezentat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comitetului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securitate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sănătate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în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munca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către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conducătorul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unităţii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cel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puţin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o data pe </w:t>
      </w:r>
      <w:proofErr w:type="spellStart"/>
      <w:r w:rsidRPr="00B67222">
        <w:rPr>
          <w:rFonts w:eastAsia="Calibri"/>
          <w:bCs/>
          <w:noProof w:val="0"/>
          <w:lang w:val="es-ES_tradnl"/>
        </w:rPr>
        <w:t>an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_tradnl"/>
        </w:rPr>
        <w:t>cu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privire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la </w:t>
      </w:r>
      <w:proofErr w:type="spellStart"/>
      <w:r w:rsidRPr="00B67222">
        <w:rPr>
          <w:rFonts w:eastAsia="Calibri"/>
          <w:bCs/>
          <w:noProof w:val="0"/>
          <w:lang w:val="es-ES_tradnl"/>
        </w:rPr>
        <w:t>situaţia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securităţii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sănătăţii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în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munca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, la </w:t>
      </w:r>
      <w:proofErr w:type="spellStart"/>
      <w:r w:rsidRPr="00B67222">
        <w:rPr>
          <w:rFonts w:eastAsia="Calibri"/>
          <w:bCs/>
          <w:noProof w:val="0"/>
          <w:lang w:val="es-ES_tradnl"/>
        </w:rPr>
        <w:t>acţiunile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care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au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fost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întreprinse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la </w:t>
      </w:r>
      <w:proofErr w:type="spellStart"/>
      <w:r w:rsidRPr="00B67222">
        <w:rPr>
          <w:rFonts w:eastAsia="Calibri"/>
          <w:bCs/>
          <w:noProof w:val="0"/>
          <w:lang w:val="es-ES_tradnl"/>
        </w:rPr>
        <w:t>eficienta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acestora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în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anul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încheiat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, </w:t>
      </w:r>
      <w:proofErr w:type="spellStart"/>
      <w:r w:rsidRPr="00B67222">
        <w:rPr>
          <w:rFonts w:eastAsia="Calibri"/>
          <w:bCs/>
          <w:noProof w:val="0"/>
          <w:lang w:val="es-ES_tradnl"/>
        </w:rPr>
        <w:t>precum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propunerile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pentru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planul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de </w:t>
      </w:r>
      <w:proofErr w:type="spellStart"/>
      <w:r w:rsidRPr="00B67222">
        <w:rPr>
          <w:rFonts w:eastAsia="Calibri"/>
          <w:bCs/>
          <w:noProof w:val="0"/>
          <w:lang w:val="es-ES_tradnl"/>
        </w:rPr>
        <w:t>prevenire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şi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protecţie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ce se va realiza </w:t>
      </w:r>
      <w:proofErr w:type="spellStart"/>
      <w:r w:rsidRPr="00B67222">
        <w:rPr>
          <w:rFonts w:eastAsia="Calibri"/>
          <w:bCs/>
          <w:noProof w:val="0"/>
          <w:lang w:val="es-ES_tradnl"/>
        </w:rPr>
        <w:t>în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anul</w:t>
      </w:r>
      <w:proofErr w:type="spellEnd"/>
      <w:r w:rsidRPr="00B67222">
        <w:rPr>
          <w:rFonts w:eastAsia="Calibri"/>
          <w:bCs/>
          <w:noProof w:val="0"/>
          <w:lang w:val="es-ES_tradnl"/>
        </w:rPr>
        <w:t xml:space="preserve"> </w:t>
      </w:r>
      <w:proofErr w:type="spellStart"/>
      <w:r w:rsidRPr="00B67222">
        <w:rPr>
          <w:rFonts w:eastAsia="Calibri"/>
          <w:bCs/>
          <w:noProof w:val="0"/>
          <w:lang w:val="es-ES_tradnl"/>
        </w:rPr>
        <w:t>următor</w:t>
      </w:r>
      <w:proofErr w:type="spellEnd"/>
      <w:r w:rsidRPr="00B67222">
        <w:rPr>
          <w:rFonts w:eastAsia="Calibri"/>
          <w:bCs/>
          <w:noProof w:val="0"/>
          <w:lang w:val="es-ES_tradnl"/>
        </w:rPr>
        <w:t>.</w:t>
      </w:r>
    </w:p>
    <w:p w14:paraId="5D135210" w14:textId="77777777" w:rsidR="00B67222" w:rsidRPr="00B67222" w:rsidRDefault="00B67222" w:rsidP="00B67222">
      <w:pPr>
        <w:autoSpaceDE w:val="0"/>
        <w:autoSpaceDN w:val="0"/>
        <w:adjustRightInd w:val="0"/>
        <w:ind w:firstLine="708"/>
        <w:jc w:val="both"/>
        <w:rPr>
          <w:rFonts w:eastAsia="Calibri"/>
          <w:noProof w:val="0"/>
          <w:lang w:val="pt-BR"/>
        </w:rPr>
      </w:pPr>
      <w:r w:rsidRPr="00B67222">
        <w:rPr>
          <w:rFonts w:eastAsia="Calibri"/>
          <w:noProof w:val="0"/>
          <w:lang w:val="pt-BR"/>
        </w:rPr>
        <w:t>Art. 3 Obligaţiile şi sarcinile ce decurg din prezenta decizie vor fi sarcini de serviciu şi vor fi trecute în fişa postului.</w:t>
      </w:r>
    </w:p>
    <w:p w14:paraId="494019E9" w14:textId="77777777" w:rsidR="00B67222" w:rsidRPr="00B67222" w:rsidRDefault="00B67222" w:rsidP="00B67222">
      <w:pPr>
        <w:ind w:firstLine="720"/>
        <w:jc w:val="both"/>
        <w:rPr>
          <w:rFonts w:eastAsia="Calibri"/>
          <w:noProof w:val="0"/>
          <w:lang w:val="ro-RO"/>
        </w:rPr>
      </w:pPr>
      <w:r w:rsidRPr="00B67222">
        <w:rPr>
          <w:rFonts w:eastAsia="Calibri"/>
          <w:noProof w:val="0"/>
          <w:lang w:val="ro-RO"/>
        </w:rPr>
        <w:t>Art. 4 Cu ducerea la îndeplinire a prezentei se însărcinează secretara instituției si se comunică celor în cauză.</w:t>
      </w:r>
    </w:p>
    <w:p w14:paraId="3B2EE147" w14:textId="77777777" w:rsidR="00B67222" w:rsidRPr="00B67222" w:rsidRDefault="00B67222" w:rsidP="00B67222">
      <w:pPr>
        <w:jc w:val="both"/>
        <w:rPr>
          <w:rFonts w:eastAsia="Calibri"/>
          <w:noProof w:val="0"/>
          <w:lang w:val="pt-BR"/>
        </w:rPr>
      </w:pPr>
    </w:p>
    <w:p w14:paraId="1EDEFB4C" w14:textId="77777777" w:rsidR="00682950" w:rsidRPr="00B67222" w:rsidRDefault="00682950" w:rsidP="00E35A96">
      <w:pPr>
        <w:jc w:val="center"/>
        <w:rPr>
          <w:lang w:val="it-IT"/>
        </w:rPr>
      </w:pPr>
    </w:p>
    <w:p w14:paraId="36C14D2B" w14:textId="77777777" w:rsidR="00B81869" w:rsidRPr="00B67222" w:rsidRDefault="00B81869" w:rsidP="00B81869">
      <w:pPr>
        <w:rPr>
          <w:lang w:val="it-IT"/>
        </w:rPr>
      </w:pPr>
    </w:p>
    <w:p w14:paraId="1A816FEC" w14:textId="77777777" w:rsidR="007051E8" w:rsidRPr="00B67222" w:rsidRDefault="007051E8" w:rsidP="00B81869">
      <w:pPr>
        <w:rPr>
          <w:lang w:val="it-IT"/>
        </w:rPr>
      </w:pPr>
    </w:p>
    <w:p w14:paraId="798553C0" w14:textId="77777777" w:rsidR="007051E8" w:rsidRPr="00B67222" w:rsidRDefault="007051E8" w:rsidP="00B81869">
      <w:pPr>
        <w:rPr>
          <w:lang w:val="it-IT"/>
        </w:rPr>
      </w:pPr>
    </w:p>
    <w:p w14:paraId="0AEAD9C6" w14:textId="77777777" w:rsidR="007051E8" w:rsidRPr="00B67222" w:rsidRDefault="007051E8" w:rsidP="00B81869">
      <w:pPr>
        <w:rPr>
          <w:lang w:val="it-IT"/>
        </w:rPr>
      </w:pPr>
    </w:p>
    <w:p w14:paraId="6E55D5BD" w14:textId="518D59F8" w:rsidR="00E35A96" w:rsidRPr="00B67222" w:rsidRDefault="00E35A96" w:rsidP="00B81869">
      <w:pPr>
        <w:ind w:left="1416"/>
      </w:pPr>
      <w:r w:rsidRPr="00B67222">
        <w:t xml:space="preserve">Director,                                                                   </w:t>
      </w:r>
      <w:r w:rsidR="00C176C4" w:rsidRPr="00B67222">
        <w:t xml:space="preserve">        </w:t>
      </w:r>
      <w:r w:rsidRPr="00B67222">
        <w:t xml:space="preserve">  Secretar,</w:t>
      </w:r>
    </w:p>
    <w:p w14:paraId="6DF599B6" w14:textId="4AC7F5AB" w:rsidR="00704F78" w:rsidRPr="00B67222" w:rsidRDefault="00353213" w:rsidP="00A538CB">
      <w:pPr>
        <w:ind w:firstLine="708"/>
      </w:pPr>
      <w:r w:rsidRPr="00B67222">
        <w:t xml:space="preserve">PROF. </w:t>
      </w:r>
      <w:r w:rsidR="00C31723">
        <w:t xml:space="preserve">TEGLAS IOSIF ROBERT    </w:t>
      </w:r>
      <w:r w:rsidR="0089597D" w:rsidRPr="00B67222">
        <w:tab/>
      </w:r>
      <w:r w:rsidR="0089597D" w:rsidRPr="00B67222">
        <w:tab/>
      </w:r>
      <w:r w:rsidR="0089597D" w:rsidRPr="00B67222">
        <w:tab/>
        <w:t>SZILAGYI A</w:t>
      </w:r>
      <w:r w:rsidR="00A124FE">
        <w:t>N</w:t>
      </w:r>
      <w:r w:rsidR="0089597D" w:rsidRPr="00B67222">
        <w:t>DREA</w:t>
      </w:r>
    </w:p>
    <w:sectPr w:rsidR="00704F78" w:rsidRPr="00B67222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3FCF1" w14:textId="77777777" w:rsidR="005119A0" w:rsidRDefault="005119A0" w:rsidP="00445678">
      <w:r>
        <w:separator/>
      </w:r>
    </w:p>
  </w:endnote>
  <w:endnote w:type="continuationSeparator" w:id="0">
    <w:p w14:paraId="734B6617" w14:textId="77777777" w:rsidR="005119A0" w:rsidRDefault="005119A0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2B71A" w14:textId="77777777" w:rsidR="005119A0" w:rsidRDefault="005119A0" w:rsidP="00445678">
      <w:r>
        <w:separator/>
      </w:r>
    </w:p>
  </w:footnote>
  <w:footnote w:type="continuationSeparator" w:id="0">
    <w:p w14:paraId="5F8D5C01" w14:textId="77777777" w:rsidR="005119A0" w:rsidRDefault="005119A0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2E52C10A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B9E">
      <w:rPr>
        <w:rStyle w:val="Emphasis"/>
        <w:rFonts w:ascii="Times New Roman" w:hAnsi="Times New Roman"/>
        <w:b/>
        <w:sz w:val="16"/>
        <w:szCs w:val="16"/>
      </w:rPr>
      <w:t>Ministeru</w:t>
    </w:r>
    <w:r w:rsidR="00C31723">
      <w:rPr>
        <w:rStyle w:val="Emphasis"/>
        <w:rFonts w:ascii="Times New Roman" w:hAnsi="Times New Roman"/>
        <w:b/>
        <w:sz w:val="16"/>
        <w:szCs w:val="16"/>
      </w:rPr>
      <w:t xml:space="preserve">l Educaţiei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072CEFB1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 www.scoala</w:t>
    </w:r>
    <w:r w:rsidR="00C31723">
      <w:rPr>
        <w:b/>
        <w:sz w:val="16"/>
        <w:szCs w:val="16"/>
      </w:rPr>
      <w:t>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6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  <w:num w:numId="11">
    <w:abstractNumId w:val="13"/>
  </w:num>
  <w:num w:numId="12">
    <w:abstractNumId w:val="15"/>
  </w:num>
  <w:num w:numId="13">
    <w:abstractNumId w:val="6"/>
  </w:num>
  <w:num w:numId="14">
    <w:abstractNumId w:val="7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A1D88"/>
    <w:rsid w:val="000A4A72"/>
    <w:rsid w:val="000B5045"/>
    <w:rsid w:val="0010310A"/>
    <w:rsid w:val="0013723B"/>
    <w:rsid w:val="00166532"/>
    <w:rsid w:val="00180BA6"/>
    <w:rsid w:val="001A462E"/>
    <w:rsid w:val="001D7B16"/>
    <w:rsid w:val="001F098E"/>
    <w:rsid w:val="00237F3B"/>
    <w:rsid w:val="00313289"/>
    <w:rsid w:val="00321DEE"/>
    <w:rsid w:val="00353213"/>
    <w:rsid w:val="00354873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502E17"/>
    <w:rsid w:val="005119A0"/>
    <w:rsid w:val="0055109D"/>
    <w:rsid w:val="00557FB7"/>
    <w:rsid w:val="00570209"/>
    <w:rsid w:val="005E1D6A"/>
    <w:rsid w:val="005E2817"/>
    <w:rsid w:val="005E6D97"/>
    <w:rsid w:val="00674779"/>
    <w:rsid w:val="00682950"/>
    <w:rsid w:val="006B24A3"/>
    <w:rsid w:val="00704F78"/>
    <w:rsid w:val="007051E8"/>
    <w:rsid w:val="007610E1"/>
    <w:rsid w:val="007610E8"/>
    <w:rsid w:val="007842CE"/>
    <w:rsid w:val="0078771A"/>
    <w:rsid w:val="007D54C4"/>
    <w:rsid w:val="00817329"/>
    <w:rsid w:val="008433E4"/>
    <w:rsid w:val="0084707A"/>
    <w:rsid w:val="0089597D"/>
    <w:rsid w:val="009003AA"/>
    <w:rsid w:val="00922AAB"/>
    <w:rsid w:val="00971D78"/>
    <w:rsid w:val="009E7518"/>
    <w:rsid w:val="00A124FE"/>
    <w:rsid w:val="00A538CB"/>
    <w:rsid w:val="00A57666"/>
    <w:rsid w:val="00A96270"/>
    <w:rsid w:val="00AB55DB"/>
    <w:rsid w:val="00AB6458"/>
    <w:rsid w:val="00AF2F65"/>
    <w:rsid w:val="00B03494"/>
    <w:rsid w:val="00B56BE7"/>
    <w:rsid w:val="00B67222"/>
    <w:rsid w:val="00B81869"/>
    <w:rsid w:val="00B9264A"/>
    <w:rsid w:val="00BB2E51"/>
    <w:rsid w:val="00BC5EB4"/>
    <w:rsid w:val="00BE33AF"/>
    <w:rsid w:val="00C176C4"/>
    <w:rsid w:val="00C279C3"/>
    <w:rsid w:val="00C31723"/>
    <w:rsid w:val="00C45A6D"/>
    <w:rsid w:val="00C70111"/>
    <w:rsid w:val="00C8208B"/>
    <w:rsid w:val="00CE0F2C"/>
    <w:rsid w:val="00D320F5"/>
    <w:rsid w:val="00DC0029"/>
    <w:rsid w:val="00DE51CD"/>
    <w:rsid w:val="00E35A96"/>
    <w:rsid w:val="00E72C25"/>
    <w:rsid w:val="00E94EE3"/>
    <w:rsid w:val="00EB4FD3"/>
    <w:rsid w:val="00F10D2D"/>
    <w:rsid w:val="00F9463F"/>
    <w:rsid w:val="00FE678E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E534-A067-4510-8D2F-7B8DA2B1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2021-09-08T06:18:00Z</cp:lastPrinted>
  <dcterms:created xsi:type="dcterms:W3CDTF">2022-09-16T06:11:00Z</dcterms:created>
  <dcterms:modified xsi:type="dcterms:W3CDTF">2022-09-16T06:11:00Z</dcterms:modified>
</cp:coreProperties>
</file>